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 COMISSÃO DE LEGISLAÇÃO , JUSTIÇA E REDAÇÃO FINAL</w:t>
      </w:r>
    </w:p>
    <w:p w:rsidR="00000000" w:rsidDel="00000000" w:rsidP="00000000" w:rsidRDefault="00000000" w:rsidRPr="00000000" w14:paraId="00000003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PARECER N° 0</w:t>
      </w:r>
      <w:r w:rsidDel="00000000" w:rsidR="00000000" w:rsidRPr="00000000">
        <w:rPr>
          <w:rtl w:val="0"/>
        </w:rPr>
        <w:t xml:space="preserve">24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5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PROJETO DE DECRETO LEGISLATIVO</w:t>
      </w:r>
      <w:r w:rsidDel="00000000" w:rsidR="00000000" w:rsidRPr="00000000">
        <w:rPr>
          <w:b w:val="1"/>
          <w:sz w:val="24"/>
          <w:szCs w:val="24"/>
          <w:rtl w:val="0"/>
        </w:rPr>
        <w:t xml:space="preserve"> Nº 0</w:t>
      </w:r>
      <w:r w:rsidDel="00000000" w:rsidR="00000000" w:rsidRPr="00000000">
        <w:rPr>
          <w:rtl w:val="0"/>
        </w:rPr>
        <w:t xml:space="preserve">09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7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0" w:line="240" w:lineRule="auto"/>
        <w:ind w:left="0" w:firstLine="0"/>
        <w:jc w:val="both"/>
        <w:rPr>
          <w:b w:val="0"/>
        </w:rPr>
      </w:pPr>
      <w:r w:rsidDel="00000000" w:rsidR="00000000" w:rsidRPr="00000000">
        <w:rPr>
          <w:sz w:val="24"/>
          <w:szCs w:val="24"/>
          <w:rtl w:val="0"/>
        </w:rPr>
        <w:t xml:space="preserve">Origem</w:t>
      </w:r>
      <w:r w:rsidDel="00000000" w:rsidR="00000000" w:rsidRPr="00000000">
        <w:rPr>
          <w:b w:val="0"/>
          <w:sz w:val="24"/>
          <w:szCs w:val="24"/>
          <w:rtl w:val="0"/>
        </w:rPr>
        <w:t xml:space="preserve">: Po</w:t>
      </w:r>
      <w:r w:rsidDel="00000000" w:rsidR="00000000" w:rsidRPr="00000000">
        <w:rPr>
          <w:b w:val="0"/>
          <w:rtl w:val="0"/>
        </w:rPr>
        <w:t xml:space="preserve">der Legislativo  Municipal</w:t>
      </w:r>
    </w:p>
    <w:p w:rsidR="00000000" w:rsidDel="00000000" w:rsidP="00000000" w:rsidRDefault="00000000" w:rsidRPr="00000000" w14:paraId="00000009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0"/>
        </w:rPr>
      </w:pPr>
      <w:r w:rsidDel="00000000" w:rsidR="00000000" w:rsidRPr="00000000">
        <w:rPr>
          <w:rtl w:val="0"/>
        </w:rPr>
        <w:t xml:space="preserve">Ementa</w:t>
      </w:r>
      <w:r w:rsidDel="00000000" w:rsidR="00000000" w:rsidRPr="00000000">
        <w:rPr>
          <w:b w:val="0"/>
          <w:sz w:val="24"/>
          <w:szCs w:val="24"/>
          <w:rtl w:val="0"/>
        </w:rPr>
        <w:t xml:space="preserve">: </w:t>
      </w:r>
      <w:r w:rsidDel="00000000" w:rsidR="00000000" w:rsidRPr="00000000">
        <w:rPr>
          <w:b w:val="0"/>
          <w:rtl w:val="0"/>
        </w:rPr>
        <w:t xml:space="preserve">Concede Título de Cidadão Cuitegiense ao senhor Josinaldo Ferreira dos Santos.</w:t>
      </w:r>
    </w:p>
    <w:p w:rsidR="00000000" w:rsidDel="00000000" w:rsidP="00000000" w:rsidRDefault="00000000" w:rsidRPr="00000000" w14:paraId="0000000B">
      <w:pPr>
        <w:widowControl w:val="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0" w:line="240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RELATOR: </w:t>
      </w:r>
      <w:r w:rsidDel="00000000" w:rsidR="00000000" w:rsidRPr="00000000">
        <w:rPr>
          <w:b w:val="0"/>
          <w:sz w:val="24"/>
          <w:szCs w:val="24"/>
          <w:rtl w:val="0"/>
        </w:rPr>
        <w:t xml:space="preserve">Ver. Marlison Alexandre dos Santos </w:t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– RELATÓRIO</w:t>
      </w:r>
    </w:p>
    <w:p w:rsidR="00000000" w:rsidDel="00000000" w:rsidP="00000000" w:rsidRDefault="00000000" w:rsidRPr="00000000" w14:paraId="00000010">
      <w:pPr>
        <w:widowControl w:val="0"/>
        <w:spacing w:before="0" w:line="240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0" w:line="276" w:lineRule="auto"/>
        <w:ind w:left="0"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Trata-se de análise do Projeto de</w:t>
      </w:r>
      <w:r w:rsidDel="00000000" w:rsidR="00000000" w:rsidRPr="00000000">
        <w:rPr>
          <w:b w:val="0"/>
          <w:rtl w:val="0"/>
        </w:rPr>
        <w:t xml:space="preserve"> Decreto 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nº 0</w:t>
      </w:r>
      <w:r w:rsidDel="00000000" w:rsidR="00000000" w:rsidRPr="00000000">
        <w:rPr>
          <w:b w:val="0"/>
          <w:rtl w:val="0"/>
        </w:rPr>
        <w:t xml:space="preserve">09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/2025, de autoria do Poder </w:t>
      </w:r>
      <w:r w:rsidDel="00000000" w:rsidR="00000000" w:rsidRPr="00000000">
        <w:rPr>
          <w:b w:val="0"/>
          <w:rtl w:val="0"/>
        </w:rPr>
        <w:t xml:space="preserve">Legislativo por meio da parlamentar Solange Brito dos Santos</w:t>
      </w:r>
      <w:r w:rsidDel="00000000" w:rsidR="00000000" w:rsidRPr="00000000">
        <w:rPr>
          <w:b w:val="0"/>
          <w:sz w:val="24"/>
          <w:szCs w:val="24"/>
          <w:rtl w:val="0"/>
        </w:rPr>
        <w:t xml:space="preserve">, que tem por objetivo </w:t>
      </w:r>
      <w:r w:rsidDel="00000000" w:rsidR="00000000" w:rsidRPr="00000000">
        <w:rPr>
          <w:b w:val="0"/>
          <w:rtl w:val="0"/>
        </w:rPr>
        <w:t xml:space="preserve">conceder título de cidadão cuiteigiense ao senhor Josinaldo Ferreira dos Santos, e dá outras providências.</w:t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FUNDAMENTAÇÃO LEGAL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Da Constituição Federal</w:t>
      </w:r>
    </w:p>
    <w:p w:rsidR="00000000" w:rsidDel="00000000" w:rsidP="00000000" w:rsidRDefault="00000000" w:rsidRPr="00000000" w14:paraId="00000015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Nos termos do art. 30 da Carta Constitucional, assegura aos Municípios a competência para legislar sobre assuntos de interesse local, o que inclui:</w:t>
      </w:r>
    </w:p>
    <w:p w:rsidR="00000000" w:rsidDel="00000000" w:rsidP="00000000" w:rsidRDefault="00000000" w:rsidRPr="00000000" w14:paraId="00000016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Art.30 da Constituição Federal,</w:t>
      </w:r>
    </w:p>
    <w:p w:rsidR="00000000" w:rsidDel="00000000" w:rsidP="00000000" w:rsidRDefault="00000000" w:rsidRPr="00000000" w14:paraId="00000017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I - legislar sobre assuntos de interesse local;</w:t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II - suplementar a legislação federal e a estadual no que couber; </w:t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Da Legislação Federal </w:t>
      </w:r>
      <w:r w:rsidDel="00000000" w:rsidR="00000000" w:rsidRPr="00000000">
        <w:rPr>
          <w:b w:val="0"/>
          <w:rtl w:val="0"/>
        </w:rPr>
        <w:t xml:space="preserve">e/ou</w:t>
      </w:r>
      <w:r w:rsidDel="00000000" w:rsidR="00000000" w:rsidRPr="00000000">
        <w:rPr>
          <w:b w:val="0"/>
          <w:sz w:val="24"/>
          <w:szCs w:val="24"/>
          <w:rtl w:val="0"/>
        </w:rPr>
        <w:t xml:space="preserve"> Municipal</w:t>
      </w:r>
    </w:p>
    <w:p w:rsidR="00000000" w:rsidDel="00000000" w:rsidP="00000000" w:rsidRDefault="00000000" w:rsidRPr="00000000" w14:paraId="0000001B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ab/>
        <w:t xml:space="preserve">Segundo a Constituição Municipal de Cuitegi, a lei Orgânica Municipal, em seu artigo 13, alínea XVI,</w:t>
      </w:r>
    </w:p>
    <w:p w:rsidR="00000000" w:rsidDel="00000000" w:rsidP="00000000" w:rsidRDefault="00000000" w:rsidRPr="00000000" w14:paraId="0000001D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13. Compete privativamente à Câmara Municipal exercer as seguintes</w:t>
      </w:r>
    </w:p>
    <w:p w:rsidR="00000000" w:rsidDel="00000000" w:rsidP="00000000" w:rsidRDefault="00000000" w:rsidRPr="00000000" w14:paraId="0000001F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atribuições, dentre outras:</w:t>
      </w:r>
    </w:p>
    <w:p w:rsidR="00000000" w:rsidDel="00000000" w:rsidP="00000000" w:rsidRDefault="00000000" w:rsidRPr="00000000" w14:paraId="00000020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21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XVI - Conceder título de cidadão honorário ou conferir homenagem</w:t>
      </w:r>
    </w:p>
    <w:p w:rsidR="00000000" w:rsidDel="00000000" w:rsidP="00000000" w:rsidRDefault="00000000" w:rsidRPr="00000000" w14:paraId="00000022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 pessoa que reconhecidamente tenham prestado relevantes serviços ao</w:t>
      </w:r>
    </w:p>
    <w:p w:rsidR="00000000" w:rsidDel="00000000" w:rsidP="00000000" w:rsidRDefault="00000000" w:rsidRPr="00000000" w14:paraId="00000023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Município ou nele se destaca pela atuação exemplar na vida pública e</w:t>
      </w:r>
    </w:p>
    <w:p w:rsidR="00000000" w:rsidDel="00000000" w:rsidP="00000000" w:rsidRDefault="00000000" w:rsidRPr="00000000" w14:paraId="00000024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particular, mediante votação da maioria absoluta de seus membros;</w:t>
      </w:r>
    </w:p>
    <w:p w:rsidR="00000000" w:rsidDel="00000000" w:rsidP="00000000" w:rsidRDefault="00000000" w:rsidRPr="00000000" w14:paraId="00000025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26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Competência Legislativa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Nos termos do art. 30, assegura aos Municípios a competência para legislar sobre assuntos de interesse local, o que inclui: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Art.30 da Constituição Federal e seus demais dispositivos. </w:t>
      </w:r>
    </w:p>
    <w:p w:rsidR="00000000" w:rsidDel="00000000" w:rsidP="00000000" w:rsidRDefault="00000000" w:rsidRPr="00000000" w14:paraId="0000002A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A Lei Orgânica do Município também faz referência, em seu Art 28, entre outras funções destaco o inciso IV: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Art. 28. O processo legislativo municipal compreende a elaboração de:</w:t>
      </w:r>
    </w:p>
    <w:p w:rsidR="00000000" w:rsidDel="00000000" w:rsidP="00000000" w:rsidRDefault="00000000" w:rsidRPr="00000000" w14:paraId="0000002C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 - Emendas à Lei Orgânica Municipal;</w:t>
      </w:r>
    </w:p>
    <w:p w:rsidR="00000000" w:rsidDel="00000000" w:rsidP="00000000" w:rsidRDefault="00000000" w:rsidRPr="00000000" w14:paraId="0000002D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 - Leis complementares;</w:t>
      </w:r>
    </w:p>
    <w:p w:rsidR="00000000" w:rsidDel="00000000" w:rsidP="00000000" w:rsidRDefault="00000000" w:rsidRPr="00000000" w14:paraId="0000002E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III - Leis ordinárias;</w:t>
      </w:r>
    </w:p>
    <w:p w:rsidR="00000000" w:rsidDel="00000000" w:rsidP="00000000" w:rsidRDefault="00000000" w:rsidRPr="00000000" w14:paraId="0000002F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IV - Decretos legislativos;</w:t>
      </w:r>
    </w:p>
    <w:p w:rsidR="00000000" w:rsidDel="00000000" w:rsidP="00000000" w:rsidRDefault="00000000" w:rsidRPr="00000000" w14:paraId="00000030">
      <w:pPr>
        <w:widowControl w:val="0"/>
        <w:spacing w:after="240" w:before="240" w:line="276" w:lineRule="auto"/>
        <w:ind w:firstLine="2267.71653543307"/>
        <w:rPr>
          <w:b w:val="0"/>
          <w:i w:val="1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V - Resoluções.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O regimento interno desta casa também descreve:</w:t>
      </w:r>
    </w:p>
    <w:p w:rsidR="00000000" w:rsidDel="00000000" w:rsidP="00000000" w:rsidRDefault="00000000" w:rsidRPr="00000000" w14:paraId="00000032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202. A Câmara Municipal, através de Decreto Legislativo, poderá conferir as seguintes honrarias:</w:t>
      </w:r>
    </w:p>
    <w:p w:rsidR="00000000" w:rsidDel="00000000" w:rsidP="00000000" w:rsidRDefault="00000000" w:rsidRPr="00000000" w14:paraId="00000033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I. Título de Cidadão Cuitegiense;</w:t>
      </w:r>
    </w:p>
    <w:p w:rsidR="00000000" w:rsidDel="00000000" w:rsidP="00000000" w:rsidRDefault="00000000" w:rsidRPr="00000000" w14:paraId="00000034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II. Comenda Vereadora Lindalva Tomáz Gomes;</w:t>
      </w:r>
    </w:p>
    <w:p w:rsidR="00000000" w:rsidDel="00000000" w:rsidP="00000000" w:rsidRDefault="00000000" w:rsidRPr="00000000" w14:paraId="00000035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III. Diploma de Honra ao Mérito;</w:t>
      </w:r>
    </w:p>
    <w:p w:rsidR="00000000" w:rsidDel="00000000" w:rsidP="00000000" w:rsidRDefault="00000000" w:rsidRPr="00000000" w14:paraId="00000036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203. Através de Decreto Legislativo, as Honrarias serão concedidas a personalidades nacionais e estrangeiras, radicadas no país, que comprovadamente sejam merecedoras da honraria e com relevantes serviços prestados ao Estado e ao Município.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III– CONSTITUCIONALIDADE E LEGALIDADE</w:t>
      </w:r>
    </w:p>
    <w:p w:rsidR="00000000" w:rsidDel="00000000" w:rsidP="00000000" w:rsidRDefault="00000000" w:rsidRPr="00000000" w14:paraId="00000039">
      <w:pPr>
        <w:widowControl w:val="0"/>
        <w:spacing w:after="240" w:before="24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ab/>
        <w:t xml:space="preserve">O Projeto de </w:t>
      </w:r>
      <w:r w:rsidDel="00000000" w:rsidR="00000000" w:rsidRPr="00000000">
        <w:rPr>
          <w:b w:val="0"/>
          <w:rtl w:val="0"/>
        </w:rPr>
        <w:t xml:space="preserve">decreto 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nº 0</w:t>
      </w:r>
      <w:r w:rsidDel="00000000" w:rsidR="00000000" w:rsidRPr="00000000">
        <w:rPr>
          <w:b w:val="0"/>
          <w:rtl w:val="0"/>
        </w:rPr>
        <w:t xml:space="preserve">09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 atende aos requisitos de constitucionalidade, legalidade e juridicidade, pois está de acordo com as normas constitucionais, leis ordinárias e complementares, tratados e resoluções. Não havendo vício de iniciativa, uma vez que a proposição é prerrogativa do Poder </w:t>
      </w:r>
      <w:r w:rsidDel="00000000" w:rsidR="00000000" w:rsidRPr="00000000">
        <w:rPr>
          <w:b w:val="0"/>
          <w:rtl w:val="0"/>
        </w:rPr>
        <w:t xml:space="preserve">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municipal e tramita em conformidade com as normas legais.</w:t>
      </w:r>
    </w:p>
    <w:p w:rsidR="00000000" w:rsidDel="00000000" w:rsidP="00000000" w:rsidRDefault="00000000" w:rsidRPr="00000000" w14:paraId="0000003A">
      <w:pPr>
        <w:widowControl w:val="0"/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sz w:val="24"/>
          <w:szCs w:val="24"/>
          <w:rtl w:val="0"/>
        </w:rPr>
        <w:t xml:space="preserve">IV– CONCLUSÃO E VOTO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240" w:before="240" w:lineRule="auto"/>
        <w:ind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Diante do exposto, com base em todas as bases constitucionais já citadas, e Lei Orgânica do Município, opino pela CONSTITUCIONALIDADE, LEGALIDADE E REGIMENTALIDADE do </w:t>
      </w:r>
      <w:r w:rsidDel="00000000" w:rsidR="00000000" w:rsidRPr="00000000">
        <w:rPr>
          <w:b w:val="0"/>
          <w:rtl w:val="0"/>
        </w:rPr>
        <w:t xml:space="preserve">Projeto de decreto Legislativo nº 009/2025.</w:t>
      </w:r>
    </w:p>
    <w:p w:rsidR="00000000" w:rsidDel="00000000" w:rsidP="00000000" w:rsidRDefault="00000000" w:rsidRPr="00000000" w14:paraId="0000003D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240" w:before="24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Sala das Comissões, </w:t>
      </w:r>
      <w:r w:rsidDel="00000000" w:rsidR="00000000" w:rsidRPr="00000000">
        <w:rPr>
          <w:b w:val="0"/>
          <w:rtl w:val="0"/>
        </w:rPr>
        <w:t xml:space="preserve">23</w:t>
      </w:r>
      <w:r w:rsidDel="00000000" w:rsidR="00000000" w:rsidRPr="00000000">
        <w:rPr>
          <w:b w:val="0"/>
          <w:sz w:val="24"/>
          <w:szCs w:val="24"/>
          <w:rtl w:val="0"/>
        </w:rPr>
        <w:t xml:space="preserve"> de</w:t>
      </w:r>
      <w:r w:rsidDel="00000000" w:rsidR="00000000" w:rsidRPr="00000000">
        <w:rPr>
          <w:b w:val="0"/>
          <w:rtl w:val="0"/>
        </w:rPr>
        <w:t xml:space="preserve"> setembro</w:t>
      </w:r>
      <w:r w:rsidDel="00000000" w:rsidR="00000000" w:rsidRPr="00000000">
        <w:rPr>
          <w:b w:val="0"/>
          <w:sz w:val="24"/>
          <w:szCs w:val="24"/>
          <w:rtl w:val="0"/>
        </w:rPr>
        <w:t xml:space="preserve"> de 2025.</w:t>
      </w:r>
    </w:p>
    <w:p w:rsidR="00000000" w:rsidDel="00000000" w:rsidP="00000000" w:rsidRDefault="00000000" w:rsidRPr="00000000" w14:paraId="0000003F">
      <w:pPr>
        <w:widowControl w:val="0"/>
        <w:spacing w:after="240" w:before="240" w:lineRule="auto"/>
        <w:jc w:val="left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240" w:before="240" w:lineRule="auto"/>
        <w:jc w:val="center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41">
      <w:pPr>
        <w:widowControl w:val="0"/>
        <w:spacing w:after="240" w:before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Ver. Marlison Alexandre dos Santos, Relator e Presidente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700.7874015748032" w:left="1700.7874015748032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ESTADO DA PARAÍBA</w:t>
    </w:r>
  </w:p>
  <w:p w:rsidR="00000000" w:rsidDel="00000000" w:rsidP="00000000" w:rsidRDefault="00000000" w:rsidRPr="00000000" w14:paraId="00000044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CÂMARA MUNICIPAL DE CUITEGI</w:t>
    </w:r>
  </w:p>
  <w:p w:rsidR="00000000" w:rsidDel="00000000" w:rsidP="00000000" w:rsidRDefault="00000000" w:rsidRPr="00000000" w14:paraId="00000045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RUA DO COMÉRCIO, 79, CENTRO, CUITEGI, CEP 58208000</w:t>
    </w:r>
  </w:p>
  <w:p w:rsidR="00000000" w:rsidDel="00000000" w:rsidP="00000000" w:rsidRDefault="00000000" w:rsidRPr="00000000" w14:paraId="00000046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COMISSÃO DE LEGISLAÇÃO, JUSTIÇA E REDAÇÃO FINAL </w:t>
    </w:r>
  </w:p>
  <w:p w:rsidR="00000000" w:rsidDel="00000000" w:rsidP="00000000" w:rsidRDefault="00000000" w:rsidRPr="00000000" w14:paraId="00000047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b w:val="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